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800" w:rsidRDefault="00AC1800" w:rsidP="004723F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4723FD">
        <w:rPr>
          <w:rFonts w:ascii="Times New Roman" w:hAnsi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Họ và tên giáo viên: </w:t>
      </w:r>
    </w:p>
    <w:p w:rsidR="00AC1800" w:rsidRDefault="00AC1800" w:rsidP="004723F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Tổ: THCS</w:t>
      </w:r>
      <w:r w:rsidR="004723FD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</w:t>
      </w:r>
      <w:r w:rsidR="004723FD">
        <w:rPr>
          <w:rFonts w:ascii="Times New Roman" w:hAnsi="Times New Roman"/>
          <w:sz w:val="28"/>
          <w:szCs w:val="28"/>
        </w:rPr>
        <w:t>Nguyễn Thị Nguyên</w:t>
      </w:r>
    </w:p>
    <w:p w:rsidR="00721BD2" w:rsidRPr="00AD45B8" w:rsidRDefault="00721BD2" w:rsidP="005B57E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TIẾT </w:t>
      </w:r>
      <w:r w:rsidR="00AD45B8" w:rsidRPr="00AD45B8">
        <w:rPr>
          <w:rFonts w:ascii="Times New Roman" w:hAnsi="Times New Roman" w:cs="Times New Roman"/>
          <w:b/>
          <w:bCs/>
          <w:sz w:val="28"/>
          <w:szCs w:val="28"/>
          <w:lang w:val="fr-FR"/>
        </w:rPr>
        <w:t>24</w:t>
      </w:r>
      <w:r w:rsidRPr="00AD45B8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Pr="00AD45B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AD45B8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AD45B8" w:rsidRPr="00AD45B8">
        <w:rPr>
          <w:rFonts w:ascii="Times New Roman" w:hAnsi="Times New Roman" w:cs="Times New Roman"/>
          <w:b/>
          <w:sz w:val="28"/>
          <w:szCs w:val="28"/>
          <w:lang w:val="pt-BR"/>
        </w:rPr>
        <w:t>22</w:t>
      </w:r>
      <w:r w:rsidRPr="00AD45B8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AD45B8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AD45B8" w:rsidRPr="00AD45B8">
        <w:rPr>
          <w:rFonts w:ascii="Times New Roman" w:hAnsi="Times New Roman" w:cs="Times New Roman"/>
          <w:b/>
          <w:bCs/>
          <w:sz w:val="28"/>
          <w:szCs w:val="28"/>
          <w:lang w:val="fr-FR"/>
        </w:rPr>
        <w:t>THỰC HÀNH</w:t>
      </w:r>
      <w:r w:rsidR="005B57ED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="00AD45B8" w:rsidRPr="00AD45B8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VẼ VÀ PHÂN TÍCH BIỂU ĐỒ MỐI QUAN HỆ GIỮA DÂN SỐ SẢ</w:t>
      </w:r>
      <w:r w:rsidR="005B57ED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N </w:t>
      </w:r>
      <w:r w:rsidR="00AD45B8" w:rsidRPr="00AD45B8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LƯỢNG LƯƠNG THỰC VÀ BÌNH QUÂN LƯƠNG THỰC THEO ĐẦU NGƯỜ</w:t>
      </w:r>
      <w:r w:rsidR="00AD45B8">
        <w:rPr>
          <w:rFonts w:ascii="Times New Roman" w:hAnsi="Times New Roman" w:cs="Times New Roman"/>
          <w:b/>
          <w:bCs/>
          <w:sz w:val="28"/>
          <w:szCs w:val="28"/>
          <w:lang w:val="fr-FR"/>
        </w:rPr>
        <w:t>I</w:t>
      </w:r>
    </w:p>
    <w:p w:rsidR="00362264" w:rsidRPr="00AD45B8" w:rsidRDefault="00362264" w:rsidP="005B57E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45B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</w:t>
      </w:r>
      <w:r w:rsidR="00822353" w:rsidRPr="00AD45B8">
        <w:rPr>
          <w:rFonts w:ascii="Times New Roman" w:eastAsia="Times New Roman" w:hAnsi="Times New Roman" w:cs="Times New Roman"/>
          <w:sz w:val="28"/>
          <w:szCs w:val="28"/>
        </w:rPr>
        <w:t xml:space="preserve">: Địa lí lớp </w:t>
      </w:r>
      <w:r w:rsidR="003712E4" w:rsidRPr="00AD45B8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AD45B8" w:rsidRPr="005B57ED" w:rsidRDefault="00362264" w:rsidP="005B57E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AD45B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AD45B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AD45B8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AD45B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it-IT"/>
        </w:rPr>
        <w:t>I. MỤC TIÊU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it-IT"/>
        </w:rPr>
        <w:t>1. Kiến thức, kỹ năng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Cs/>
          <w:sz w:val="28"/>
          <w:szCs w:val="28"/>
          <w:lang w:val="it-IT"/>
        </w:rPr>
        <w:t>Sau khi học xong bài này, HS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it-IT"/>
        </w:rPr>
        <w:t>a. Kiến thức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  <w:t xml:space="preserve">- Phân tích được mối quan hệ giữa dân số, sản lượng lương thực, bình quân lương thực theo đầu người để củng cố kiến thức đã học về ĐBSH. 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it-IT"/>
        </w:rPr>
        <w:t>b. Kỹ năng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  <w:t>- Rèn luyện kỹ năng vẽ bản đồ trên cơ sở xử lý bảng số liệu.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2. Định hướng phát triển phẩm chất</w:t>
      </w:r>
      <w:r w:rsidRPr="00AD45B8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năng lực học  sinh</w:t>
      </w:r>
    </w:p>
    <w:p w:rsidR="00AD45B8" w:rsidRPr="00AD45B8" w:rsidRDefault="00AD45B8" w:rsidP="005B57ED">
      <w:pPr>
        <w:spacing w:after="120" w:line="240" w:lineRule="auto"/>
        <w:ind w:right="-58"/>
        <w:rPr>
          <w:rFonts w:ascii="Times New Roman" w:hAnsi="Times New Roman" w:cs="Times New Roman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a. Các phẩm chất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  <w:t>- Biết suy nghĩ về các giải pháp phát triển bền vững.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b. Các năng lực chung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 xml:space="preserve">- </w:t>
      </w:r>
      <w:r w:rsidRPr="00AD45B8">
        <w:rPr>
          <w:rFonts w:ascii="Times New Roman" w:hAnsi="Times New Roman" w:cs="Times New Roman"/>
          <w:sz w:val="28"/>
          <w:szCs w:val="28"/>
          <w:lang w:val="it-IT"/>
        </w:rPr>
        <w:t xml:space="preserve">Năng lực tính toán, giải quyết vấn đề 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c. Các năng lực chuyên biệt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sz w:val="28"/>
          <w:szCs w:val="28"/>
          <w:lang w:val="it-IT"/>
        </w:rPr>
        <w:t>- Năng lực sử dụng số liệu thống kê.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CHUẨN BỊ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1. Giáo viên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sz w:val="28"/>
          <w:szCs w:val="28"/>
          <w:lang w:val="it-IT"/>
        </w:rPr>
        <w:t>-</w:t>
      </w: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 xml:space="preserve">  </w:t>
      </w:r>
      <w:r w:rsidRPr="00AD45B8">
        <w:rPr>
          <w:rFonts w:ascii="Times New Roman" w:hAnsi="Times New Roman" w:cs="Times New Roman"/>
          <w:sz w:val="28"/>
          <w:szCs w:val="28"/>
          <w:lang w:val="it-IT"/>
        </w:rPr>
        <w:t>Số liệu về</w:t>
      </w: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AD45B8"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  <w:t xml:space="preserve">dân số, sản lượng lương thực, bình quân lương thực theo đầu người về ĐBSH. 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2. Học sinh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sz w:val="28"/>
          <w:szCs w:val="28"/>
          <w:lang w:val="it-IT"/>
        </w:rPr>
        <w:t>- Thước kẻ, bút chì, máy tính....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III. TỔ CHỨC HOẠT ĐỘNG DẠY HỌC </w:t>
      </w:r>
    </w:p>
    <w:p w:rsidR="00AD45B8" w:rsidRPr="00AD45B8" w:rsidRDefault="00AD45B8" w:rsidP="005B57ED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bCs/>
          <w:sz w:val="28"/>
          <w:szCs w:val="28"/>
          <w:lang w:val="it-IT"/>
        </w:rPr>
        <w:t>A</w:t>
      </w: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. Hoạt động khởi động</w:t>
      </w:r>
      <w:r w:rsidRPr="00AD45B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AD45B8" w:rsidRPr="00AD45B8" w:rsidRDefault="00AD45B8" w:rsidP="005B57ED">
      <w:pPr>
        <w:tabs>
          <w:tab w:val="left" w:pos="4033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iCs/>
          <w:color w:val="000000"/>
          <w:sz w:val="28"/>
          <w:szCs w:val="28"/>
          <w:lang w:val="it-IT"/>
        </w:rPr>
        <w:t>- GV : Mối quan hệ giữa dân số, sản lượng lương thực, bình quân lương thực theo đầu người ở đồng bắng sông Hồng như thế nào cùng tìm qua bài học hôm nay.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AD45B8">
        <w:rPr>
          <w:rFonts w:ascii="Times New Roman" w:hAnsi="Times New Roman" w:cs="Times New Roman"/>
          <w:b/>
          <w:sz w:val="28"/>
          <w:szCs w:val="28"/>
          <w:lang w:val="it-IT"/>
        </w:rPr>
        <w:t>B. Hoạt động hình thành kiến thức</w:t>
      </w:r>
    </w:p>
    <w:p w:rsidR="00AD45B8" w:rsidRPr="00AD45B8" w:rsidRDefault="00AD45B8" w:rsidP="005B57ED">
      <w:pPr>
        <w:tabs>
          <w:tab w:val="left" w:pos="4033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</w:p>
    <w:tbl>
      <w:tblPr>
        <w:tblW w:w="93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3"/>
        <w:gridCol w:w="5341"/>
      </w:tblGrid>
      <w:tr w:rsidR="00AD45B8" w:rsidRPr="00AD45B8" w:rsidTr="00E47482"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lastRenderedPageBreak/>
              <w:t xml:space="preserve">HĐ 1. </w:t>
            </w: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 xml:space="preserve">Vẽ biểu đồ </w:t>
            </w:r>
            <w:r w:rsidRPr="00AD45B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it-IT"/>
              </w:rPr>
              <w:t>thể hiện mối quan hệ giữa dân số, sản lượng lương thực, bình quân lương thực theo đầu người ở đồng bắng sông Hồng.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Mục tiêu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Kiến thức : </w:t>
            </w:r>
            <w:r w:rsidRPr="00AD45B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HS thấy được</w:t>
            </w: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  <w:r w:rsidRPr="00AD45B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tốc độ  gia tăng </w:t>
            </w:r>
            <w:r w:rsidRPr="00AD45B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it-IT"/>
              </w:rPr>
              <w:t>dân số, sản lượng lương thực, bình quân lương thực theo đầu người ở đồng bắng sông Hồng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Kỹ năng : </w:t>
            </w:r>
            <w:r w:rsidRPr="00AD45B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Rèn kỹ năng vẽ biểu đồ.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Phương pháp:</w:t>
            </w:r>
            <w:r w:rsidRPr="00AD45B8">
              <w:rPr>
                <w:rFonts w:ascii="Times New Roman" w:hAnsi="Times New Roman" w:cs="Times New Roman"/>
                <w:b/>
                <w:i/>
                <w:sz w:val="28"/>
                <w:szCs w:val="28"/>
                <w:lang w:val="it-IT"/>
              </w:rPr>
              <w:t xml:space="preserve"> </w:t>
            </w:r>
            <w:r w:rsidRPr="00AD45B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Trực</w:t>
            </w:r>
            <w:r w:rsidRPr="00AD45B8">
              <w:rPr>
                <w:rFonts w:ascii="Times New Roman" w:hAnsi="Times New Roman" w:cs="Times New Roman"/>
                <w:b/>
                <w:i/>
                <w:sz w:val="28"/>
                <w:szCs w:val="28"/>
                <w:lang w:val="it-IT"/>
              </w:rPr>
              <w:t xml:space="preserve"> </w:t>
            </w:r>
            <w:r w:rsidRPr="00AD45B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quan, nêu vấn đề</w:t>
            </w:r>
            <w:r w:rsidRPr="00AD45B8">
              <w:rPr>
                <w:rFonts w:ascii="Times New Roman" w:hAnsi="Times New Roman" w:cs="Times New Roman"/>
                <w:i/>
                <w:sz w:val="28"/>
                <w:szCs w:val="28"/>
                <w:lang w:val="it-IT"/>
              </w:rPr>
              <w:t>.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Kỹ thuật:</w:t>
            </w:r>
            <w:r w:rsidRPr="00AD45B8">
              <w:rPr>
                <w:rFonts w:ascii="Times New Roman" w:hAnsi="Times New Roman" w:cs="Times New Roman"/>
                <w:b/>
                <w:i/>
                <w:sz w:val="28"/>
                <w:szCs w:val="28"/>
                <w:lang w:val="pt-BR"/>
              </w:rPr>
              <w:t xml:space="preserve"> </w:t>
            </w:r>
            <w:r w:rsidRPr="00AD45B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Động não, tia chớp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PTDH. </w:t>
            </w:r>
            <w:r w:rsidRPr="00AD45B8">
              <w:rPr>
                <w:rFonts w:ascii="Times New Roman" w:hAnsi="Times New Roman" w:cs="Times New Roman"/>
                <w:iCs/>
                <w:sz w:val="28"/>
                <w:szCs w:val="28"/>
              </w:rPr>
              <w:t>Biểu đồ phóng to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</w:rPr>
              <w:t>Bước 1. Chuyển giao nhiệm vụ học tập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dựa vào số liệu SGK vẽ biểu đồ đường.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Bước 2. Thực hiện nhiệm vụ học tập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- HS trả lời, nhận xét, bổ sung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>- HS so sánh, đối chiếu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</w:rPr>
              <w:t>Bước 3. Báo cáo kết quả thảo luận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>- HS thống nhất, đưa ra đáp án đúng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>- GV nhận xét, lấy biểu quyết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>- GV chuẩn kiến thức.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b/>
                <w:sz w:val="28"/>
                <w:szCs w:val="28"/>
              </w:rPr>
              <w:t>Bước 4. Đánh giá kết quả thực hiện nhiệm vụ học tập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>- Gv đánh giá, nhận xét  ý thức, thái độ của HS.</w:t>
            </w:r>
          </w:p>
          <w:p w:rsidR="00AD45B8" w:rsidRPr="00AD45B8" w:rsidRDefault="00AD45B8" w:rsidP="005B57ED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>- Biểu dương phương pháp, cách thức làm việc, những năng lực của cá nhân HS.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sz w:val="28"/>
                <w:szCs w:val="28"/>
              </w:rPr>
              <w:t xml:space="preserve">1. Vẽ biểu đồ </w:t>
            </w:r>
            <w:r w:rsidRPr="00AD45B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it-IT"/>
              </w:rPr>
              <w:t>thể hiện mối quan hệ giữa dân số, sản lượng lương thực, bình quân lương thực theo đầu người ở đồng bắng sông Hồng</w: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45B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c">
                  <w:drawing>
                    <wp:inline distT="0" distB="0" distL="0" distR="0" wp14:anchorId="2BE4CB67" wp14:editId="035C081C">
                      <wp:extent cx="3771900" cy="2857500"/>
                      <wp:effectExtent l="0" t="0" r="0" b="0"/>
                      <wp:docPr id="18" name="Canvas 1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Line 4"/>
                              <wps:cNvCnPr/>
                              <wps:spPr bwMode="auto">
                                <a:xfrm flipV="1">
                                  <a:off x="342900" y="228600"/>
                                  <a:ext cx="476" cy="2286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" name="Line 5"/>
                              <wps:cNvCnPr/>
                              <wps:spPr bwMode="auto">
                                <a:xfrm flipV="1">
                                  <a:off x="342900" y="2514600"/>
                                  <a:ext cx="2979420" cy="4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6"/>
                              <wps:cNvCnPr/>
                              <wps:spPr bwMode="auto">
                                <a:xfrm>
                                  <a:off x="342900" y="2171700"/>
                                  <a:ext cx="1143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7"/>
                              <wps:cNvCnPr/>
                              <wps:spPr bwMode="auto">
                                <a:xfrm flipV="1">
                                  <a:off x="228600" y="571500"/>
                                  <a:ext cx="114300" cy="4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"/>
                              <wps:cNvCnPr/>
                              <wps:spPr bwMode="auto">
                                <a:xfrm flipV="1">
                                  <a:off x="228600" y="1143000"/>
                                  <a:ext cx="114300" cy="4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9"/>
                              <wps:cNvCnPr/>
                              <wps:spPr bwMode="auto">
                                <a:xfrm flipV="1">
                                  <a:off x="228600" y="1714500"/>
                                  <a:ext cx="114300" cy="4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0"/>
                              <wps:cNvCnPr/>
                              <wps:spPr bwMode="auto">
                                <a:xfrm flipV="1">
                                  <a:off x="342900" y="571500"/>
                                  <a:ext cx="2171700" cy="1600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AutoShape 11"/>
                              <wps:cNvCnPr>
                                <a:cxnSpLocks noChangeShapeType="1"/>
                                <a:stCxn id="7" idx="1"/>
                              </wps:cNvCnPr>
                              <wps:spPr bwMode="auto">
                                <a:xfrm flipV="1">
                                  <a:off x="2514600" y="457200"/>
                                  <a:ext cx="571500" cy="1143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AutoShape 12"/>
                              <wps:cNvCnPr>
                                <a:cxnSpLocks noChangeShapeType="1"/>
                                <a:stCxn id="7" idx="0"/>
                                <a:endCxn id="7" idx="0"/>
                              </wps:cNvCnPr>
                              <wps:spPr bwMode="auto">
                                <a:xfrm>
                                  <a:off x="342900" y="2171700"/>
                                  <a:ext cx="476" cy="47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AutoShape 13"/>
                              <wps:cNvCnPr>
                                <a:cxnSpLocks noChangeShapeType="1"/>
                                <a:stCxn id="7" idx="0"/>
                                <a:endCxn id="7" idx="0"/>
                              </wps:cNvCnPr>
                              <wps:spPr bwMode="auto">
                                <a:xfrm>
                                  <a:off x="342900" y="2171700"/>
                                  <a:ext cx="476" cy="47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4"/>
                              <wps:cNvCnPr/>
                              <wps:spPr bwMode="auto">
                                <a:xfrm flipV="1">
                                  <a:off x="342900" y="1028700"/>
                                  <a:ext cx="2057400" cy="1143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5"/>
                              <wps:cNvCnPr/>
                              <wps:spPr bwMode="auto">
                                <a:xfrm>
                                  <a:off x="2400300" y="1028700"/>
                                  <a:ext cx="685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6"/>
                              <wps:cNvCnPr/>
                              <wps:spPr bwMode="auto">
                                <a:xfrm flipV="1">
                                  <a:off x="342900" y="1828800"/>
                                  <a:ext cx="2171700" cy="342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7"/>
                              <wps:cNvCnPr/>
                              <wps:spPr bwMode="auto">
                                <a:xfrm>
                                  <a:off x="2514600" y="1828800"/>
                                  <a:ext cx="685800" cy="114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8"/>
                              <wps:cNvCnPr/>
                              <wps:spPr bwMode="auto">
                                <a:xfrm>
                                  <a:off x="1485900" y="2514600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9"/>
                              <wps:cNvCnPr/>
                              <wps:spPr bwMode="auto">
                                <a:xfrm>
                                  <a:off x="2171700" y="2514600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20"/>
                              <wps:cNvCnPr/>
                              <wps:spPr bwMode="auto">
                                <a:xfrm>
                                  <a:off x="2857500" y="2514600"/>
                                  <a:ext cx="0" cy="114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8" o:spid="_x0000_s1026" editas="canvas" style="width:297pt;height:225pt;mso-position-horizontal-relative:char;mso-position-vertical-relative:line" coordsize="37719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7719;height:28575;visibility:visible;mso-wrap-style:square">
                        <v:fill o:detectmouseclick="t"/>
                        <v:path o:connecttype="none"/>
                      </v:shape>
                      <v:line id="Line 4" o:spid="_x0000_s1028" style="position:absolute;flip:y;visibility:visible;mso-wrap-style:square" from="3429,2286" to="3433,2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gUvMIAAADaAAAADwAAAGRycy9kb3ducmV2LnhtbESPQWvCQBCF74X+h2UKXoJurFBqdJVq&#10;FYTiQevB45Adk9DsbMiOGv+9Kwg9DcN735s303nnanWhNlSeDQwHKSji3NuKCwOH33X/E1QQZIu1&#10;ZzJwowDz2evLFDPrr7yjy14KFUM4ZGigFGkyrUNeksMw8A1x1E6+dShxbQttW7zGcFfr9zT90A4r&#10;jhdKbGhZUv63P7tYY73l79EoWTidJGNaHeUn1WJM7637moAS6uTf/KQ3NnLweOUx9e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gUvMIAAADaAAAADwAAAAAAAAAAAAAA&#10;AAChAgAAZHJzL2Rvd25yZXYueG1sUEsFBgAAAAAEAAQA+QAAAJADAAAAAA==&#10;">
                        <v:stroke endarrow="block"/>
                      </v:line>
                      <v:line id="Line 5" o:spid="_x0000_s1029" style="position:absolute;flip:y;visibility:visible;mso-wrap-style:square" from="3429,25146" to="33223,25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Ky8AAAADaAAAADwAAAGRycy9kb3ducmV2LnhtbERPTWvCQBC9C/0PyxS8BN00gtToGlqt&#10;UJAeaj14HLJjEpqdDdlR03/fLRQ8Pt73qhhcq67Uh8azgadpCoq49LbhysDxazd5BhUE2WLrmQz8&#10;UIBi/TBaYW79jT/pepBKxRAOORqoRbpc61DW5DBMfUccubPvHUqEfaVtj7cY7lqdpelcO2w4NtTY&#10;0aam8vtwcXHG7oO3s1ny6nSSLOjtJPtUizHjx+FlCUpokLv43/1uDWTwdyX6Qa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CaisvAAAAA2gAAAA8AAAAAAAAAAAAAAAAA&#10;oQIAAGRycy9kb3ducmV2LnhtbFBLBQYAAAAABAAEAPkAAACOAwAAAAA=&#10;">
                        <v:stroke endarrow="block"/>
                      </v:line>
                      <v:line id="Line 6" o:spid="_x0000_s1030" style="position:absolute;visibility:visible;mso-wrap-style:square" from="3429,21717" to="4572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line id="Line 7" o:spid="_x0000_s1031" style="position:absolute;flip:y;visibility:visible;mso-wrap-style:square" from="2286,5715" to="3429,5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    <v:line id="Line 8" o:spid="_x0000_s1032" style="position:absolute;flip:y;visibility:visible;mso-wrap-style:square" from="2286,11430" to="3429,11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      <v:line id="Line 9" o:spid="_x0000_s1033" style="position:absolute;flip:y;visibility:visible;mso-wrap-style:square" from="2286,17145" to="3429,17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  <v:line id="Line 10" o:spid="_x0000_s1034" style="position:absolute;flip:y;visibility:visible;mso-wrap-style:square" from="3429,5715" to="25146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1" o:spid="_x0000_s1035" type="#_x0000_t32" style="position:absolute;left:25146;top:4572;width:5715;height:11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        <v:shape id="AutoShape 12" o:spid="_x0000_s1036" type="#_x0000_t32" style="position:absolute;left:3429;top:21717;width: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      <v:shape id="AutoShape 13" o:spid="_x0000_s1037" type="#_x0000_t32" style="position:absolute;left:3429;top:21717;width: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      <v:line id="Line 14" o:spid="_x0000_s1038" style="position:absolute;flip:y;visibility:visible;mso-wrap-style:square" from="3429,10287" to="24003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<v:line id="Line 15" o:spid="_x0000_s1039" style="position:absolute;visibility:visible;mso-wrap-style:square" from="24003,10287" to="30861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<v:line id="Line 16" o:spid="_x0000_s1040" style="position:absolute;flip:y;visibility:visible;mso-wrap-style:square" from="3429,18288" to="25146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    <v:line id="Line 17" o:spid="_x0000_s1041" style="position:absolute;visibility:visible;mso-wrap-style:square" from="25146,18288" to="32004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v:line id="Line 18" o:spid="_x0000_s1042" style="position:absolute;visibility:visible;mso-wrap-style:square" from="14859,25146" to="14859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  <v:line id="Line 19" o:spid="_x0000_s1043" style="position:absolute;visibility:visible;mso-wrap-style:square" from="21717,25146" to="21717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v:line id="Line 20" o:spid="_x0000_s1044" style="position:absolute;visibility:visible;mso-wrap-style:square" from="28575,25146" to="28575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w10:anchorlock/>
                    </v:group>
                  </w:pict>
                </mc:Fallback>
              </mc:AlternateContent>
            </w:r>
          </w:p>
          <w:p w:rsidR="00AD45B8" w:rsidRPr="00AD45B8" w:rsidRDefault="00AD45B8" w:rsidP="005B57ED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AD45B8" w:rsidRPr="00AD45B8" w:rsidRDefault="00AD45B8" w:rsidP="005B57ED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AD45B8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lastRenderedPageBreak/>
        <w:t>C. Hoạt động luyện tập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pt-BR"/>
        </w:rPr>
      </w:pPr>
      <w:r w:rsidRPr="00AD45B8">
        <w:rPr>
          <w:rFonts w:ascii="Times New Roman" w:hAnsi="Times New Roman" w:cs="Times New Roman"/>
          <w:iCs/>
          <w:color w:val="000000"/>
          <w:sz w:val="28"/>
          <w:szCs w:val="28"/>
          <w:lang w:val="pt-BR"/>
        </w:rPr>
        <w:t>- Nhận xét cho điểm những HS làm tốt bài thực hành. Rèn kỹ năng vẽ biểu đồ đường.</w:t>
      </w:r>
    </w:p>
    <w:p w:rsidR="00AD45B8" w:rsidRPr="00AD45B8" w:rsidRDefault="00AD45B8" w:rsidP="005B57ED">
      <w:pPr>
        <w:tabs>
          <w:tab w:val="left" w:pos="720"/>
        </w:tabs>
        <w:spacing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</w:pPr>
      <w:r w:rsidRPr="00AD45B8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>D. Hoạt động vận dụng</w:t>
      </w:r>
    </w:p>
    <w:p w:rsidR="00AD45B8" w:rsidRPr="00AD45B8" w:rsidRDefault="00AD45B8" w:rsidP="005B57ED">
      <w:pPr>
        <w:tabs>
          <w:tab w:val="left" w:pos="709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AD45B8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1:</w:t>
      </w:r>
      <w:r w:rsidRPr="00AD45B8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 </w:t>
      </w:r>
      <w:r w:rsidRPr="00AD45B8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các bài tập, câu hỏi, đề kiểm tra, các loại đề thi.</w:t>
      </w:r>
    </w:p>
    <w:p w:rsidR="00AD45B8" w:rsidRPr="00AD45B8" w:rsidRDefault="00AD45B8" w:rsidP="005B57ED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nb-NO"/>
        </w:rPr>
      </w:pPr>
      <w:r w:rsidRPr="00AD45B8">
        <w:rPr>
          <w:rFonts w:ascii="Times New Roman" w:hAnsi="Times New Roman" w:cs="Times New Roman"/>
          <w:i/>
          <w:color w:val="000000"/>
          <w:sz w:val="28"/>
          <w:szCs w:val="28"/>
          <w:lang w:val="nb-NO"/>
        </w:rPr>
        <w:t>Dựa vào số liệu bình quân lương thực theo đầu người của cả nước (năm 1995: 366,1kg/người, năm 1998: 407,6kg/người, năm 2000: 444,8kg/người, năm 2002: 463,6kg/người, hãy tính rồi điền nội dung phù hợp vào bảng sau:</w:t>
      </w:r>
    </w:p>
    <w:p w:rsidR="00AD45B8" w:rsidRPr="00AD45B8" w:rsidRDefault="00AD45B8" w:rsidP="005B57ED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AD45B8">
        <w:rPr>
          <w:rFonts w:ascii="Times New Roman" w:hAnsi="Times New Roman" w:cs="Times New Roman"/>
          <w:color w:val="000000"/>
          <w:sz w:val="28"/>
          <w:szCs w:val="28"/>
          <w:lang w:val="nb-NO"/>
        </w:rPr>
        <w:t>Tốc độ bình quân lương thực theo đầu người ở đồng bằng sông Hồng và cả nước (%)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9"/>
        <w:gridCol w:w="1535"/>
        <w:gridCol w:w="1398"/>
        <w:gridCol w:w="1397"/>
        <w:gridCol w:w="1261"/>
      </w:tblGrid>
      <w:tr w:rsidR="00AD45B8" w:rsidRPr="00AD45B8" w:rsidTr="00E47482">
        <w:tc>
          <w:tcPr>
            <w:tcW w:w="3686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1559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1995</w:t>
            </w:r>
          </w:p>
        </w:tc>
        <w:tc>
          <w:tcPr>
            <w:tcW w:w="1418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1998</w:t>
            </w:r>
          </w:p>
        </w:tc>
        <w:tc>
          <w:tcPr>
            <w:tcW w:w="1417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2000</w:t>
            </w:r>
          </w:p>
        </w:tc>
        <w:tc>
          <w:tcPr>
            <w:tcW w:w="1276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2002</w:t>
            </w:r>
          </w:p>
        </w:tc>
      </w:tr>
      <w:tr w:rsidR="00AD45B8" w:rsidRPr="00AD45B8" w:rsidTr="00E47482">
        <w:tc>
          <w:tcPr>
            <w:tcW w:w="3686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Đồng bằng sông Hồng</w:t>
            </w:r>
          </w:p>
        </w:tc>
        <w:tc>
          <w:tcPr>
            <w:tcW w:w="1559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100,0</w:t>
            </w:r>
          </w:p>
        </w:tc>
        <w:tc>
          <w:tcPr>
            <w:tcW w:w="1418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113,8</w:t>
            </w:r>
          </w:p>
        </w:tc>
        <w:tc>
          <w:tcPr>
            <w:tcW w:w="1417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121,8</w:t>
            </w:r>
          </w:p>
        </w:tc>
        <w:tc>
          <w:tcPr>
            <w:tcW w:w="1276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121,2</w:t>
            </w:r>
          </w:p>
        </w:tc>
      </w:tr>
      <w:tr w:rsidR="00AD45B8" w:rsidRPr="00AD45B8" w:rsidTr="00E47482">
        <w:tc>
          <w:tcPr>
            <w:tcW w:w="3686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Cả nước</w:t>
            </w:r>
          </w:p>
        </w:tc>
        <w:tc>
          <w:tcPr>
            <w:tcW w:w="1559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  <w:r w:rsidRPr="00AD45B8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100,0</w:t>
            </w:r>
          </w:p>
        </w:tc>
        <w:tc>
          <w:tcPr>
            <w:tcW w:w="1418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1417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1276" w:type="dxa"/>
            <w:shd w:val="clear" w:color="auto" w:fill="auto"/>
          </w:tcPr>
          <w:p w:rsidR="00AD45B8" w:rsidRPr="00AD45B8" w:rsidRDefault="00AD45B8" w:rsidP="005B57ED">
            <w:pPr>
              <w:tabs>
                <w:tab w:val="left" w:pos="7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</w:tr>
    </w:tbl>
    <w:p w:rsidR="00AD45B8" w:rsidRPr="00AD45B8" w:rsidRDefault="00AD45B8" w:rsidP="005B57ED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</w:pPr>
      <w:r w:rsidRPr="00AD45B8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2:</w:t>
      </w:r>
      <w:r w:rsidRPr="00AD45B8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 xml:space="preserve"> </w:t>
      </w:r>
      <w:r w:rsidRPr="00AD45B8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quyết các tình huống thực tiễn.</w:t>
      </w:r>
    </w:p>
    <w:p w:rsidR="00AD45B8" w:rsidRPr="00AD45B8" w:rsidRDefault="00AD45B8" w:rsidP="005B57ED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AD45B8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>E. Hoạt động tìm tòi, mở rộng.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</w:pPr>
      <w:r w:rsidRPr="00AD45B8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>- Tập vẽ biểu đồ.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</w:pPr>
      <w:r w:rsidRPr="00AD45B8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>- Chuẩn bị bài mới: “VÙNG BẮC TRUNG BỘ”.</w:t>
      </w:r>
    </w:p>
    <w:p w:rsidR="00AD45B8" w:rsidRPr="00AD45B8" w:rsidRDefault="00AD45B8" w:rsidP="005B57ED">
      <w:pPr>
        <w:spacing w:after="12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</w:pPr>
      <w:r w:rsidRPr="00AD45B8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>- Đọc lược đồ tự nhiên vùng kinh tế Bắc Trung Bộ.</w:t>
      </w:r>
    </w:p>
    <w:p w:rsidR="00AD45B8" w:rsidRPr="00AD45B8" w:rsidRDefault="00AD45B8" w:rsidP="005B57E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AD45B8" w:rsidRPr="00AD45B8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107DFB"/>
    <w:rsid w:val="00111581"/>
    <w:rsid w:val="00362264"/>
    <w:rsid w:val="003712E4"/>
    <w:rsid w:val="00427EDE"/>
    <w:rsid w:val="00441EB5"/>
    <w:rsid w:val="00467C77"/>
    <w:rsid w:val="004723FD"/>
    <w:rsid w:val="004A7B8B"/>
    <w:rsid w:val="004B0E1D"/>
    <w:rsid w:val="00583B65"/>
    <w:rsid w:val="005B4D9D"/>
    <w:rsid w:val="005B57ED"/>
    <w:rsid w:val="00721BD2"/>
    <w:rsid w:val="008168DB"/>
    <w:rsid w:val="00822353"/>
    <w:rsid w:val="0084406D"/>
    <w:rsid w:val="009F52B6"/>
    <w:rsid w:val="00A65EDC"/>
    <w:rsid w:val="00AC1800"/>
    <w:rsid w:val="00AD45B8"/>
    <w:rsid w:val="00BF7716"/>
    <w:rsid w:val="00C64FFD"/>
    <w:rsid w:val="00C67F8D"/>
    <w:rsid w:val="00DC79D9"/>
    <w:rsid w:val="00DE1C79"/>
    <w:rsid w:val="00E66959"/>
    <w:rsid w:val="00E70601"/>
    <w:rsid w:val="00FB4078"/>
    <w:rsid w:val="00FB515B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2022-09-20T14:20:00Z</dcterms:created>
  <dcterms:modified xsi:type="dcterms:W3CDTF">2023-11-18T16:33:00Z</dcterms:modified>
</cp:coreProperties>
</file>